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79" w:rsidRPr="00BC7579" w:rsidRDefault="00810E54" w:rsidP="00BC7579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16"/>
          <w:szCs w:val="22"/>
        </w:rPr>
      </w:pPr>
      <w:r w:rsidRPr="00BC7579">
        <w:rPr>
          <w:rStyle w:val="c9"/>
          <w:b/>
          <w:bCs/>
          <w:color w:val="000000"/>
          <w:sz w:val="28"/>
          <w:szCs w:val="40"/>
        </w:rPr>
        <w:t xml:space="preserve"> </w:t>
      </w:r>
      <w:bookmarkStart w:id="0" w:name="_GoBack"/>
      <w:r w:rsidR="00BC7579" w:rsidRPr="00BC7579">
        <w:rPr>
          <w:rStyle w:val="c9"/>
          <w:b/>
          <w:bCs/>
          <w:color w:val="000000"/>
          <w:sz w:val="28"/>
          <w:szCs w:val="40"/>
        </w:rPr>
        <w:t>«Развивающие игры В.В. Воскобовича –</w:t>
      </w:r>
    </w:p>
    <w:p w:rsidR="00BC7579" w:rsidRDefault="00BC7579" w:rsidP="00BC7579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9"/>
          <w:b/>
          <w:bCs/>
          <w:color w:val="000000"/>
          <w:sz w:val="28"/>
          <w:szCs w:val="40"/>
        </w:rPr>
      </w:pPr>
      <w:proofErr w:type="gramStart"/>
      <w:r w:rsidRPr="00BC7579">
        <w:rPr>
          <w:rStyle w:val="c9"/>
          <w:b/>
          <w:bCs/>
          <w:color w:val="000000"/>
          <w:sz w:val="28"/>
          <w:szCs w:val="40"/>
        </w:rPr>
        <w:t>как</w:t>
      </w:r>
      <w:proofErr w:type="gramEnd"/>
      <w:r w:rsidRPr="00BC7579">
        <w:rPr>
          <w:rStyle w:val="c9"/>
          <w:b/>
          <w:bCs/>
          <w:color w:val="000000"/>
          <w:sz w:val="28"/>
          <w:szCs w:val="40"/>
        </w:rPr>
        <w:t xml:space="preserve"> средство развития познавательной</w:t>
      </w:r>
      <w:r w:rsidR="001961D4">
        <w:rPr>
          <w:rStyle w:val="c9"/>
          <w:b/>
          <w:bCs/>
          <w:color w:val="000000"/>
          <w:sz w:val="28"/>
          <w:szCs w:val="40"/>
        </w:rPr>
        <w:t xml:space="preserve"> </w:t>
      </w:r>
      <w:r w:rsidRPr="00BC7579">
        <w:rPr>
          <w:rStyle w:val="c19"/>
          <w:b/>
          <w:bCs/>
          <w:color w:val="000000"/>
          <w:sz w:val="28"/>
          <w:szCs w:val="40"/>
        </w:rPr>
        <w:t>деятельности у дошкольников»</w:t>
      </w:r>
    </w:p>
    <w:bookmarkEnd w:id="0"/>
    <w:p w:rsidR="002A6FAC" w:rsidRPr="00BC7579" w:rsidRDefault="002A6FAC" w:rsidP="00BC7579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16"/>
          <w:szCs w:val="22"/>
        </w:rPr>
      </w:pPr>
    </w:p>
    <w:p w:rsidR="00762425" w:rsidRPr="00BC7579" w:rsidRDefault="00762425" w:rsidP="00AA2808">
      <w:pPr>
        <w:spacing w:after="0" w:line="240" w:lineRule="auto"/>
        <w:ind w:lef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579">
        <w:rPr>
          <w:rFonts w:ascii="Times New Roman" w:hAnsi="Times New Roman" w:cs="Times New Roman"/>
          <w:sz w:val="24"/>
          <w:szCs w:val="24"/>
        </w:rPr>
        <w:t>Игры Воскобовича не зря называются лабиринтами. Все они постепенно усложняются, поддерживая детскую деятельность в зоне оптимальной трудности. Каждая игра направлена на получение конкретного результата, который малыш имеет возможность наблюдать и гордиться им в конце игры.</w:t>
      </w:r>
    </w:p>
    <w:p w:rsidR="000501DA" w:rsidRPr="00BC7579" w:rsidRDefault="000501DA" w:rsidP="00AA2808">
      <w:pPr>
        <w:spacing w:after="0" w:line="240" w:lineRule="auto"/>
        <w:ind w:lef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579">
        <w:rPr>
          <w:rFonts w:ascii="Times New Roman" w:hAnsi="Times New Roman" w:cs="Times New Roman"/>
          <w:sz w:val="24"/>
          <w:szCs w:val="24"/>
        </w:rPr>
        <w:t xml:space="preserve">Толчком к изобретению игр послужили собственные дети. Они родились у инженера-физика Вячеслава Воскобовича в эпоху Перестройки, и походы по магазинам игрушек вгоняли молодого отца в тоску. Там предлагались игры, в которые играли еще бабушки наших бабушек. А в стране уже активно велись разговоры </w:t>
      </w:r>
      <w:r w:rsidR="002A6FAC" w:rsidRPr="00BC7579">
        <w:rPr>
          <w:rFonts w:ascii="Times New Roman" w:hAnsi="Times New Roman" w:cs="Times New Roman"/>
          <w:sz w:val="24"/>
          <w:szCs w:val="24"/>
        </w:rPr>
        <w:t>об альтернативной педагогике,</w:t>
      </w:r>
      <w:r w:rsidR="00BC7579" w:rsidRPr="00BC7579">
        <w:rPr>
          <w:rFonts w:ascii="Times New Roman" w:hAnsi="Times New Roman" w:cs="Times New Roman"/>
          <w:sz w:val="24"/>
          <w:szCs w:val="24"/>
        </w:rPr>
        <w:t xml:space="preserve"> и </w:t>
      </w:r>
      <w:r w:rsidRPr="00BC7579">
        <w:rPr>
          <w:rFonts w:ascii="Times New Roman" w:hAnsi="Times New Roman" w:cs="Times New Roman"/>
          <w:sz w:val="24"/>
          <w:szCs w:val="24"/>
        </w:rPr>
        <w:t xml:space="preserve">Вячеслав Валерьевич решил внести собственную лепту в передовые методы воспитания. </w:t>
      </w:r>
    </w:p>
    <w:p w:rsidR="000501DA" w:rsidRPr="00BC7579" w:rsidRDefault="000501DA" w:rsidP="00AA2808">
      <w:pPr>
        <w:spacing w:after="0" w:line="240" w:lineRule="auto"/>
        <w:ind w:left="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579">
        <w:rPr>
          <w:rFonts w:ascii="Times New Roman" w:hAnsi="Times New Roman" w:cs="Times New Roman"/>
          <w:sz w:val="24"/>
          <w:szCs w:val="24"/>
        </w:rPr>
        <w:t>Первые игры Воскоб</w:t>
      </w:r>
      <w:r w:rsidR="00BC7579" w:rsidRPr="00BC7579">
        <w:rPr>
          <w:rFonts w:ascii="Times New Roman" w:hAnsi="Times New Roman" w:cs="Times New Roman"/>
          <w:sz w:val="24"/>
          <w:szCs w:val="24"/>
        </w:rPr>
        <w:t>овича появились в начале 90-х. «</w:t>
      </w:r>
      <w:proofErr w:type="spellStart"/>
      <w:r w:rsidRPr="00BC7579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="00BC7579" w:rsidRPr="00BC7579">
        <w:rPr>
          <w:rFonts w:ascii="Times New Roman" w:hAnsi="Times New Roman" w:cs="Times New Roman"/>
          <w:sz w:val="24"/>
          <w:szCs w:val="24"/>
        </w:rPr>
        <w:t>»</w:t>
      </w:r>
      <w:r w:rsidRPr="00BC7579">
        <w:rPr>
          <w:rFonts w:ascii="Times New Roman" w:hAnsi="Times New Roman" w:cs="Times New Roman"/>
          <w:sz w:val="24"/>
          <w:szCs w:val="24"/>
        </w:rPr>
        <w:t>,</w:t>
      </w:r>
      <w:r w:rsidR="00BC7579" w:rsidRPr="00BC7579">
        <w:rPr>
          <w:rFonts w:ascii="Times New Roman" w:hAnsi="Times New Roman" w:cs="Times New Roman"/>
          <w:sz w:val="24"/>
          <w:szCs w:val="24"/>
        </w:rPr>
        <w:t xml:space="preserve"> «</w:t>
      </w:r>
      <w:r w:rsidRPr="00BC7579">
        <w:rPr>
          <w:rFonts w:ascii="Times New Roman" w:hAnsi="Times New Roman" w:cs="Times New Roman"/>
          <w:sz w:val="24"/>
          <w:szCs w:val="24"/>
        </w:rPr>
        <w:t>Игровой квадрат</w:t>
      </w:r>
      <w:r w:rsidR="00BC7579" w:rsidRPr="00BC7579">
        <w:rPr>
          <w:rFonts w:ascii="Times New Roman" w:hAnsi="Times New Roman" w:cs="Times New Roman"/>
          <w:sz w:val="24"/>
          <w:szCs w:val="24"/>
        </w:rPr>
        <w:t>» (сейчас это «</w:t>
      </w:r>
      <w:r w:rsidRPr="00BC7579">
        <w:rPr>
          <w:rFonts w:ascii="Times New Roman" w:hAnsi="Times New Roman" w:cs="Times New Roman"/>
          <w:sz w:val="24"/>
          <w:szCs w:val="24"/>
        </w:rPr>
        <w:t>Квадрат Воскобовича</w:t>
      </w:r>
      <w:r w:rsidR="00BC7579" w:rsidRPr="00BC7579">
        <w:rPr>
          <w:rFonts w:ascii="Times New Roman" w:hAnsi="Times New Roman" w:cs="Times New Roman"/>
          <w:sz w:val="24"/>
          <w:szCs w:val="24"/>
        </w:rPr>
        <w:t>»), «</w:t>
      </w:r>
      <w:proofErr w:type="spellStart"/>
      <w:r w:rsidR="00BC7579" w:rsidRPr="00BC7579">
        <w:rPr>
          <w:rFonts w:ascii="Times New Roman" w:hAnsi="Times New Roman" w:cs="Times New Roman"/>
          <w:sz w:val="24"/>
          <w:szCs w:val="24"/>
        </w:rPr>
        <w:t>Складушки</w:t>
      </w:r>
      <w:proofErr w:type="spellEnd"/>
      <w:r w:rsidR="00BC7579" w:rsidRPr="00BC7579">
        <w:rPr>
          <w:rFonts w:ascii="Times New Roman" w:hAnsi="Times New Roman" w:cs="Times New Roman"/>
          <w:sz w:val="24"/>
          <w:szCs w:val="24"/>
        </w:rPr>
        <w:t>»</w:t>
      </w:r>
      <w:r w:rsidRPr="00BC7579">
        <w:rPr>
          <w:rFonts w:ascii="Times New Roman" w:hAnsi="Times New Roman" w:cs="Times New Roman"/>
          <w:sz w:val="24"/>
          <w:szCs w:val="24"/>
        </w:rPr>
        <w:t xml:space="preserve">, </w:t>
      </w:r>
      <w:r w:rsidR="00BC7579" w:rsidRPr="00BC7579">
        <w:rPr>
          <w:rFonts w:ascii="Times New Roman" w:hAnsi="Times New Roman" w:cs="Times New Roman"/>
          <w:sz w:val="24"/>
          <w:szCs w:val="24"/>
        </w:rPr>
        <w:t>«</w:t>
      </w:r>
      <w:r w:rsidRPr="00BC7579">
        <w:rPr>
          <w:rFonts w:ascii="Times New Roman" w:hAnsi="Times New Roman" w:cs="Times New Roman"/>
          <w:sz w:val="24"/>
          <w:szCs w:val="24"/>
        </w:rPr>
        <w:t xml:space="preserve">Цветовые </w:t>
      </w:r>
      <w:r w:rsidR="00BC7579" w:rsidRPr="00BC7579">
        <w:rPr>
          <w:rFonts w:ascii="Times New Roman" w:hAnsi="Times New Roman" w:cs="Times New Roman"/>
          <w:sz w:val="24"/>
          <w:szCs w:val="24"/>
        </w:rPr>
        <w:t>часы» сразу</w:t>
      </w:r>
      <w:r w:rsidRPr="00BC7579">
        <w:rPr>
          <w:rFonts w:ascii="Times New Roman" w:hAnsi="Times New Roman" w:cs="Times New Roman"/>
          <w:sz w:val="24"/>
          <w:szCs w:val="24"/>
        </w:rPr>
        <w:t xml:space="preserve"> привлекли к себе внимание. Появились и первые методические сказки. Практика Воскобовича быстро вышла за рамки семьи. С просьбами поделиться опытом его стали приглашать на семинары, сначала в родно</w:t>
      </w:r>
      <w:r w:rsidR="00BC7579" w:rsidRPr="00BC7579">
        <w:rPr>
          <w:rFonts w:ascii="Times New Roman" w:hAnsi="Times New Roman" w:cs="Times New Roman"/>
          <w:sz w:val="24"/>
          <w:szCs w:val="24"/>
        </w:rPr>
        <w:t xml:space="preserve">м городе (тогда еще Ленинграде), </w:t>
      </w:r>
      <w:r w:rsidRPr="00BC7579">
        <w:rPr>
          <w:rFonts w:ascii="Times New Roman" w:hAnsi="Times New Roman" w:cs="Times New Roman"/>
          <w:sz w:val="24"/>
          <w:szCs w:val="24"/>
        </w:rPr>
        <w:t xml:space="preserve">а потом и за его пределами. Чуть позже был создан центр ООО «Развивающие игры Воскобовича» по разработке, производству, внедрению и распространению методик и развивающих и коррекционных игр. </w:t>
      </w:r>
    </w:p>
    <w:p w:rsidR="00BC7579" w:rsidRPr="00BC7579" w:rsidRDefault="00BC7579" w:rsidP="00AA280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2A6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развивающих игр В.В. Воскобовича:</w:t>
      </w:r>
    </w:p>
    <w:p w:rsidR="00BC7579" w:rsidRPr="00BC7579" w:rsidRDefault="00BC7579" w:rsidP="00AA280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1. </w:t>
      </w:r>
      <w:r w:rsidRPr="00BC75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Многофункциональность</w:t>
      </w:r>
      <w:r w:rsidRPr="00BC757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. 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игре можно решать большое количество образовательных и воспитательных задач. Незаметно для себя малыш осваивает цифры или буквы; узнает и запоминает цвет, форму; тренирует мелкую моторику рук; совершенствует речь, мышление, внимание, память, воображение.</w:t>
      </w:r>
    </w:p>
    <w:p w:rsidR="00BC7579" w:rsidRPr="00BC7579" w:rsidRDefault="00BC7579" w:rsidP="00AA2808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2. Широкий возрастной диапазон участников игр</w:t>
      </w:r>
      <w:r w:rsidRPr="00BC7579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.</w:t>
      </w:r>
      <w:r w:rsidRPr="00BC757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 та же игра привлекает детей и трех, и семи лет. Это возможно потому, что в ней есть как упражнения в одно-два действия для малышей, так и сложные многоступенчатые задачи для старших детей.</w:t>
      </w:r>
    </w:p>
    <w:p w:rsidR="00BC7579" w:rsidRPr="00BC7579" w:rsidRDefault="00BC7579" w:rsidP="002A6FAC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3. Сказочная «огранка»</w:t>
      </w:r>
      <w:r w:rsidRPr="00BC7579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. 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Сказочный сюжет для детей – это и дополнительная мотивация, и модель опосредованного обучения. Ребята с удовольствием играют не с квадратами, треугольниками и трапециями, а с Нетающими Льдинками Озера </w:t>
      </w:r>
      <w:proofErr w:type="spellStart"/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Айс</w:t>
      </w:r>
      <w:proofErr w:type="spellEnd"/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разноцветными паутинками Паука </w:t>
      </w:r>
      <w:proofErr w:type="spellStart"/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Юка</w:t>
      </w:r>
      <w:proofErr w:type="spellEnd"/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осваивают отношения целого и части, а разгадывают вместе с Малышом Гео секреты Чудо-Цветика. Новое, необычное всегда привлекает внимание малышей и лучше запоминается.</w:t>
      </w:r>
    </w:p>
    <w:p w:rsidR="00BC7579" w:rsidRPr="00BC7579" w:rsidRDefault="00BC7579" w:rsidP="002A6FAC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4. Творческий потенциал</w:t>
      </w:r>
      <w:r w:rsidRPr="00BC757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. 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дают ребенку возможность воплощать задуманное в действительность. Много интересного можно сделать из деталей «Чудо-головоломок», разноцветных «паутинок» «</w:t>
      </w:r>
      <w:proofErr w:type="spellStart"/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Геоконта</w:t>
      </w:r>
      <w:proofErr w:type="spellEnd"/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гибкого «Игрового квадрата». Машины, самолеты, корабли, бабочки и птицы, рыцари и принцессы – целый сказочный мир! Игры дают возможность проявлять творчество не только детям, но и взрослым.</w:t>
      </w:r>
    </w:p>
    <w:p w:rsidR="00BC7579" w:rsidRPr="00BC7579" w:rsidRDefault="00BC7579" w:rsidP="002A6FAC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5. Конструктивные элементы</w:t>
      </w:r>
      <w:r w:rsidRPr="00BC7579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.</w:t>
      </w:r>
      <w:r w:rsidRPr="00BC757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игра отличается своеобразными конструктивными элементами. В «</w:t>
      </w:r>
      <w:proofErr w:type="spellStart"/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Геоконте</w:t>
      </w:r>
      <w:proofErr w:type="spellEnd"/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это динамичная «резинка», в «Игровом квадрате» - жесткость и гибкость одновременно, в «Прозрачном квадрате» - прозрачная пластинка с непрозрачной частью. </w:t>
      </w:r>
    </w:p>
    <w:p w:rsidR="00BC7579" w:rsidRPr="00BC7579" w:rsidRDefault="00BC7579" w:rsidP="002A6FAC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принципы технологии:</w:t>
      </w:r>
    </w:p>
    <w:p w:rsidR="00BC7579" w:rsidRPr="00BC7579" w:rsidRDefault="00BC7579" w:rsidP="002A6FAC">
      <w:pPr>
        <w:pStyle w:val="a3"/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Игра плюс сказка.</w:t>
      </w:r>
      <w:r w:rsidRPr="00BC75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2A6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принципом технологии «Сказочные лабиринты игры»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игровое обучение детей дошкольного возраста. Особенность ее в том, что в этой игре реально выстраивается почти </w:t>
      </w:r>
      <w:r w:rsidR="002A6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процесс обучения ребенка. «Сказочные лабиринты игры»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форма взаимодействия взрослого и детей через реализацию определенного сюжета (игры и сказки). При этом образовательные задачи включены в содержание игры.</w:t>
      </w:r>
    </w:p>
    <w:p w:rsidR="00BC7579" w:rsidRDefault="00BC7579" w:rsidP="002A6FAC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Дополнительную игровую мотивацию создают и методические сказки. В их сюжеты органично вплетается система вопросов, задач, упражнения, заданий. Очень удобно - взрослый читает сказку, ребенок ее слушает и по ходу сюжета отвечает на вопросы, решает задачи, выполняет задания.</w:t>
      </w:r>
    </w:p>
    <w:p w:rsidR="00BC7579" w:rsidRPr="00BC7579" w:rsidRDefault="00BC7579" w:rsidP="002A6FA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Интеллект.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принцип технологии Воскобовича - построение такой детской игровой деятельности, в результате которой развиваются психические процессы внимания, памяти, воображения, мышления, речи. Постоянное и постепенное усложнение игр позволяет поддерживать детскую деятельность в зоне оптимальной трудности. В каждой игре ребен</w:t>
      </w:r>
      <w:r w:rsidR="002A6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всегда добивается какого-то «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предметного</w:t>
      </w:r>
      <w:r w:rsidR="002A6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результата.</w:t>
      </w:r>
    </w:p>
    <w:p w:rsidR="00BC7579" w:rsidRPr="00BC7579" w:rsidRDefault="00BC7579" w:rsidP="002A6FAC">
      <w:pPr>
        <w:pStyle w:val="a3"/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Творчество.</w:t>
      </w:r>
      <w:r w:rsidRPr="00BC75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принцип</w:t>
      </w:r>
      <w:r w:rsidR="002A6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Сказочных лабиринтов игры</w:t>
      </w:r>
      <w:r w:rsidR="002A6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раннее творческое развитие дошкольников. Игра создает условия для проявления творчества, стимулирует развитие 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творческих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активности.</w:t>
      </w:r>
    </w:p>
    <w:p w:rsidR="00BC7579" w:rsidRPr="00BC7579" w:rsidRDefault="00BC7579" w:rsidP="002A6FAC">
      <w:pPr>
        <w:pStyle w:val="a3"/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Развивающая среда - Фиолетовый лес</w:t>
      </w:r>
      <w:r w:rsidRPr="00BC757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Предметно-пространственная среда «Фиолетовый лес» полностью соответствует и выполняет требования к среде ФГОС ДО: насыщенность предметно-пространственной среды «Фиолетовый </w:t>
      </w:r>
      <w:r w:rsidR="002A6FAC"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лес» соответствует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возрастным особенностям детей, обеспечивает игровую, </w:t>
      </w:r>
      <w:r w:rsidR="002A6FAC"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познавательную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исследовательскую, творческую активность </w:t>
      </w:r>
      <w:r w:rsidR="002A6FAC"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в</w:t>
      </w: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двигательную (развитие мелкой и крупной моторики), дает возможность для самовыражения детей, их эмоционального благополучия.</w:t>
      </w:r>
    </w:p>
    <w:p w:rsidR="00BC7579" w:rsidRPr="00BC7579" w:rsidRDefault="00BC7579" w:rsidP="002A6FAC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сути, это развивающая сенсомоторная зона. Ее делают из фанеры, ковролина, рисуют на стене, ткани. Ребенок действует здесь самостоятельно: играет, конструирует, тренируя те умения, которые приобрел в совместной деятельности со взрослым. В Фиолетовом Лесу обязательно находятся сказочные персонажи.</w:t>
      </w:r>
    </w:p>
    <w:p w:rsidR="002E6AEF" w:rsidRPr="00BC7579" w:rsidRDefault="002E6AEF" w:rsidP="002A6FA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A6FAC" w:rsidRDefault="002A6FAC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2E6AEF" w:rsidRDefault="002E6AEF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 w:rsidRPr="009F6CF2">
        <w:rPr>
          <w:rFonts w:ascii="Times New Roman" w:hAnsi="Times New Roman" w:cs="Times New Roman"/>
          <w:b/>
          <w:bCs/>
          <w:sz w:val="24"/>
          <w:szCs w:val="24"/>
        </w:rPr>
        <w:t>Головоломка «Чудо-крестики»</w:t>
      </w:r>
    </w:p>
    <w:p w:rsidR="002E6AEF" w:rsidRPr="002E6AEF" w:rsidRDefault="002E6AEF" w:rsidP="00BC7579">
      <w:pPr>
        <w:spacing w:after="0"/>
        <w:ind w:left="6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lastRenderedPageBreak/>
        <w:t>«Чудо-крестики» являются многофункциональным пособием для развития у детей математических и творческих способностей. Данная игра представлена в виде рамки с различными вкладышами, которые отличаются друг от друга по форме и цвету. Все геометрические фигуры разрезаны на отдельные части. На начальном уровне ребенку предлагается собрать фрагменты фигур в единое целое. Затем задания усложняются. Малыш должен, используя схемы, собрать различные образы фигур и предметов. Для наглядности к игре прилагается «Альбом фигурок».</w:t>
      </w:r>
      <w:r w:rsidR="00582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500">
        <w:rPr>
          <w:rFonts w:ascii="Times New Roman" w:hAnsi="Times New Roman" w:cs="Times New Roman"/>
          <w:bCs/>
          <w:sz w:val="24"/>
          <w:szCs w:val="24"/>
        </w:rPr>
        <w:t>Р</w:t>
      </w:r>
      <w:r w:rsidR="0058289F" w:rsidRPr="00926500">
        <w:rPr>
          <w:rFonts w:ascii="Times New Roman" w:hAnsi="Times New Roman" w:cs="Times New Roman"/>
          <w:bCs/>
          <w:sz w:val="24"/>
          <w:szCs w:val="24"/>
        </w:rPr>
        <w:t>ебенок собирает сначала дорожки, башни, а затем драконов, человечков, солдатиков, насекомых и многое другое. Игра развивает внимание, память, воображение, творческие способности, «</w:t>
      </w:r>
      <w:proofErr w:type="spellStart"/>
      <w:r w:rsidR="0058289F" w:rsidRPr="00926500">
        <w:rPr>
          <w:rFonts w:ascii="Times New Roman" w:hAnsi="Times New Roman" w:cs="Times New Roman"/>
          <w:bCs/>
          <w:sz w:val="24"/>
          <w:szCs w:val="24"/>
        </w:rPr>
        <w:t>сенсорику</w:t>
      </w:r>
      <w:proofErr w:type="spellEnd"/>
      <w:r w:rsidR="0058289F" w:rsidRPr="00926500">
        <w:rPr>
          <w:rFonts w:ascii="Times New Roman" w:hAnsi="Times New Roman" w:cs="Times New Roman"/>
          <w:bCs/>
          <w:sz w:val="24"/>
          <w:szCs w:val="24"/>
        </w:rPr>
        <w:t>» (различение цветов радуги, геометрических фигур, их размера), умение «читать» схемы, сравнивать и составлять целое из частей.</w:t>
      </w:r>
    </w:p>
    <w:p w:rsidR="002E6AEF" w:rsidRPr="002E6AEF" w:rsidRDefault="002E6AEF" w:rsidP="00BC7579">
      <w:pPr>
        <w:spacing w:after="0"/>
        <w:ind w:left="6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«Чудо-крестики» помогают ребенку освоить:</w:t>
      </w:r>
    </w:p>
    <w:p w:rsidR="002E6AEF" w:rsidRPr="002E6AEF" w:rsidRDefault="002E6AEF" w:rsidP="00BC7579">
      <w:pPr>
        <w:numPr>
          <w:ilvl w:val="0"/>
          <w:numId w:val="4"/>
        </w:numPr>
        <w:spacing w:after="0"/>
        <w:ind w:left="60" w:firstLine="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цвета и формы,</w:t>
      </w:r>
    </w:p>
    <w:p w:rsidR="002E6AEF" w:rsidRPr="002E6AEF" w:rsidRDefault="002E6AEF" w:rsidP="00BC7579">
      <w:pPr>
        <w:numPr>
          <w:ilvl w:val="0"/>
          <w:numId w:val="4"/>
        </w:numPr>
        <w:spacing w:after="0"/>
        <w:ind w:left="60" w:firstLine="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развивают умения сравнивать и анализировать</w:t>
      </w:r>
    </w:p>
    <w:p w:rsidR="002E6AEF" w:rsidRPr="002E6AEF" w:rsidRDefault="002E6AEF" w:rsidP="00BC7579">
      <w:pPr>
        <w:numPr>
          <w:ilvl w:val="0"/>
          <w:numId w:val="4"/>
        </w:numPr>
        <w:spacing w:after="0"/>
        <w:ind w:left="60" w:firstLine="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формируют понятия целое и части</w:t>
      </w:r>
    </w:p>
    <w:p w:rsidR="002E6AEF" w:rsidRPr="002E6AEF" w:rsidRDefault="002E6AEF" w:rsidP="00BC7579">
      <w:pPr>
        <w:numPr>
          <w:ilvl w:val="0"/>
          <w:numId w:val="4"/>
        </w:numPr>
        <w:spacing w:after="0"/>
        <w:ind w:left="60" w:firstLine="0"/>
        <w:rPr>
          <w:rFonts w:ascii="Times New Roman" w:hAnsi="Times New Roman" w:cs="Times New Roman"/>
          <w:bCs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учится использовать схемы для решения поставленных задач.</w:t>
      </w:r>
    </w:p>
    <w:p w:rsidR="002E6AEF" w:rsidRPr="002E6AEF" w:rsidRDefault="002E6AEF" w:rsidP="00BC7579">
      <w:pPr>
        <w:spacing w:after="0"/>
        <w:ind w:left="60"/>
        <w:rPr>
          <w:rFonts w:ascii="Times New Roman" w:hAnsi="Times New Roman" w:cs="Times New Roman"/>
          <w:b/>
          <w:bCs/>
          <w:sz w:val="24"/>
          <w:szCs w:val="24"/>
        </w:rPr>
      </w:pPr>
      <w:r w:rsidRPr="002E6AEF">
        <w:rPr>
          <w:rFonts w:ascii="Times New Roman" w:hAnsi="Times New Roman" w:cs="Times New Roman"/>
          <w:b/>
          <w:bCs/>
          <w:sz w:val="24"/>
          <w:szCs w:val="24"/>
        </w:rPr>
        <w:t>Игра-конструктор «</w:t>
      </w:r>
      <w:proofErr w:type="spellStart"/>
      <w:r w:rsidRPr="002E6AEF">
        <w:rPr>
          <w:rFonts w:ascii="Times New Roman" w:hAnsi="Times New Roman" w:cs="Times New Roman"/>
          <w:b/>
          <w:bCs/>
          <w:sz w:val="24"/>
          <w:szCs w:val="24"/>
        </w:rPr>
        <w:t>Геоконт</w:t>
      </w:r>
      <w:proofErr w:type="spellEnd"/>
      <w:r w:rsidRPr="002E6AE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E6AEF" w:rsidRPr="002E6AEF" w:rsidRDefault="002E6AE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Игра-конструктор «</w:t>
      </w:r>
      <w:proofErr w:type="spellStart"/>
      <w:r w:rsidRPr="002E6AEF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2E6AEF">
        <w:rPr>
          <w:rFonts w:ascii="Times New Roman" w:hAnsi="Times New Roman" w:cs="Times New Roman"/>
          <w:sz w:val="24"/>
          <w:szCs w:val="24"/>
        </w:rPr>
        <w:t>» представлена в виде фанерной дощечки с гвоздиками, которые расположены на ней в определенной последовательности. К игре прилагается набор цветных резинок и иллюстрированное пособие, содержащее </w:t>
      </w:r>
      <w:r w:rsidRPr="002E6AEF">
        <w:rPr>
          <w:rFonts w:ascii="Times New Roman" w:hAnsi="Times New Roman" w:cs="Times New Roman"/>
          <w:bCs/>
          <w:sz w:val="24"/>
          <w:szCs w:val="24"/>
        </w:rPr>
        <w:t>творческие задания различного уровня</w:t>
      </w:r>
      <w:r w:rsidRPr="002E6AEF">
        <w:rPr>
          <w:rFonts w:ascii="Times New Roman" w:hAnsi="Times New Roman" w:cs="Times New Roman"/>
          <w:sz w:val="24"/>
          <w:szCs w:val="24"/>
        </w:rPr>
        <w:t> </w:t>
      </w:r>
      <w:r w:rsidRPr="002E6AEF">
        <w:rPr>
          <w:rFonts w:ascii="Times New Roman" w:hAnsi="Times New Roman" w:cs="Times New Roman"/>
          <w:bCs/>
          <w:sz w:val="24"/>
          <w:szCs w:val="24"/>
        </w:rPr>
        <w:t>сложности</w:t>
      </w:r>
      <w:r w:rsidRPr="002E6AEF">
        <w:rPr>
          <w:rFonts w:ascii="Times New Roman" w:hAnsi="Times New Roman" w:cs="Times New Roman"/>
          <w:sz w:val="24"/>
          <w:szCs w:val="24"/>
        </w:rPr>
        <w:t>.</w:t>
      </w:r>
    </w:p>
    <w:p w:rsidR="002E6AEF" w:rsidRPr="002E6AEF" w:rsidRDefault="002E6AE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Дети не просто выполняют задания, а путешествуют с малышом Гео, помогают ему с помощью конструирования разноцветных геометрических фигур преодолеть различные препятствия в Фиолетовом Лесу. </w:t>
      </w:r>
      <w:r w:rsidRPr="002E6AEF">
        <w:rPr>
          <w:rFonts w:ascii="Times New Roman" w:hAnsi="Times New Roman" w:cs="Times New Roman"/>
          <w:bCs/>
          <w:sz w:val="24"/>
          <w:szCs w:val="24"/>
        </w:rPr>
        <w:t>В пособие описаны схемы рисунков, которые в итоге должны получиться у малышей</w:t>
      </w:r>
      <w:r w:rsidRPr="002E6AEF">
        <w:rPr>
          <w:rFonts w:ascii="Times New Roman" w:hAnsi="Times New Roman" w:cs="Times New Roman"/>
          <w:sz w:val="24"/>
          <w:szCs w:val="24"/>
        </w:rPr>
        <w:t>.</w:t>
      </w:r>
    </w:p>
    <w:p w:rsidR="002E6AEF" w:rsidRPr="002E6AEF" w:rsidRDefault="002E6AEF" w:rsidP="00BC7579">
      <w:pPr>
        <w:numPr>
          <w:ilvl w:val="0"/>
          <w:numId w:val="5"/>
        </w:numPr>
        <w:spacing w:after="0"/>
        <w:ind w:left="60" w:firstLine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E6AEF">
        <w:rPr>
          <w:rFonts w:ascii="Times New Roman" w:hAnsi="Times New Roman" w:cs="Times New Roman"/>
          <w:sz w:val="24"/>
          <w:szCs w:val="24"/>
        </w:rPr>
        <w:t>Геоконт</w:t>
      </w:r>
      <w:proofErr w:type="spellEnd"/>
      <w:r w:rsidRPr="002E6AEF">
        <w:rPr>
          <w:rFonts w:ascii="Times New Roman" w:hAnsi="Times New Roman" w:cs="Times New Roman"/>
          <w:sz w:val="24"/>
          <w:szCs w:val="24"/>
        </w:rPr>
        <w:t>» </w:t>
      </w:r>
      <w:r w:rsidRPr="002E6AEF">
        <w:rPr>
          <w:rFonts w:ascii="Times New Roman" w:hAnsi="Times New Roman" w:cs="Times New Roman"/>
          <w:bCs/>
          <w:sz w:val="24"/>
          <w:szCs w:val="24"/>
        </w:rPr>
        <w:t>вводит детей в мир геометрии</w:t>
      </w:r>
    </w:p>
    <w:p w:rsidR="002E6AEF" w:rsidRPr="002E6AEF" w:rsidRDefault="002E6AEF" w:rsidP="00BC7579">
      <w:pPr>
        <w:numPr>
          <w:ilvl w:val="0"/>
          <w:numId w:val="5"/>
        </w:numPr>
        <w:spacing w:after="0"/>
        <w:ind w:left="60" w:firstLine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развивает мелкую моторику рук</w:t>
      </w:r>
    </w:p>
    <w:p w:rsidR="002E6AEF" w:rsidRPr="002E6AEF" w:rsidRDefault="002E6AEF" w:rsidP="00BC7579">
      <w:pPr>
        <w:numPr>
          <w:ilvl w:val="0"/>
          <w:numId w:val="5"/>
        </w:numPr>
        <w:spacing w:after="0"/>
        <w:ind w:left="60" w:firstLine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помогает изучить цвета, величины и формы</w:t>
      </w:r>
    </w:p>
    <w:p w:rsidR="002E6AEF" w:rsidRPr="002E6AEF" w:rsidRDefault="002E6AEF" w:rsidP="00BC7579">
      <w:pPr>
        <w:numPr>
          <w:ilvl w:val="0"/>
          <w:numId w:val="5"/>
        </w:numPr>
        <w:spacing w:after="0"/>
        <w:ind w:left="60" w:firstLine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ребенок учится моделировать</w:t>
      </w:r>
      <w:r w:rsidRPr="002E6AEF">
        <w:rPr>
          <w:rFonts w:ascii="Times New Roman" w:hAnsi="Times New Roman" w:cs="Times New Roman"/>
          <w:sz w:val="24"/>
          <w:szCs w:val="24"/>
        </w:rPr>
        <w:t>, складывать схемы по образцу, ориентироваться в системе координат, искать сходства и различия между рисунками, нестандартно мыслить </w:t>
      </w:r>
    </w:p>
    <w:p w:rsidR="002E6AEF" w:rsidRDefault="002E6AEF" w:rsidP="00BC7579">
      <w:pPr>
        <w:numPr>
          <w:ilvl w:val="0"/>
          <w:numId w:val="5"/>
        </w:numPr>
        <w:spacing w:after="0"/>
        <w:ind w:left="60" w:firstLine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развивает </w:t>
      </w:r>
      <w:r w:rsidRPr="002E6AEF">
        <w:rPr>
          <w:rFonts w:ascii="Times New Roman" w:hAnsi="Times New Roman" w:cs="Times New Roman"/>
          <w:bCs/>
          <w:sz w:val="24"/>
          <w:szCs w:val="24"/>
        </w:rPr>
        <w:t>психологические процессы</w:t>
      </w:r>
      <w:r w:rsidRPr="002E6AEF">
        <w:rPr>
          <w:rFonts w:ascii="Times New Roman" w:hAnsi="Times New Roman" w:cs="Times New Roman"/>
          <w:sz w:val="24"/>
          <w:szCs w:val="24"/>
        </w:rPr>
        <w:t> малыша. </w:t>
      </w:r>
    </w:p>
    <w:p w:rsidR="0058289F" w:rsidRDefault="0058289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2E6AEF" w:rsidRPr="009F6CF2" w:rsidRDefault="002E6AEF" w:rsidP="00BC7579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9F6CF2">
        <w:rPr>
          <w:rFonts w:ascii="Times New Roman" w:hAnsi="Times New Roman" w:cs="Times New Roman"/>
          <w:b/>
          <w:sz w:val="24"/>
          <w:szCs w:val="24"/>
        </w:rPr>
        <w:t>Конструктор букв.</w:t>
      </w:r>
    </w:p>
    <w:p w:rsidR="002E6AEF" w:rsidRPr="002E6AEF" w:rsidRDefault="002E6AE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Развивающая игра «Конструктор букв» является прекрасным помощником в период знакомства ребенка с буквами. В состав игры входит специальная фанерная основа с резинками, которые фиксируют части букв. Также детям предлагаются 15 деталей различной формы.</w:t>
      </w:r>
    </w:p>
    <w:p w:rsidR="002E6AEF" w:rsidRPr="002E6AEF" w:rsidRDefault="002E6AE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Ребенок в ходе игры складывает графические образы</w:t>
      </w:r>
      <w:r w:rsidRPr="002E6AEF">
        <w:rPr>
          <w:rFonts w:ascii="Times New Roman" w:hAnsi="Times New Roman" w:cs="Times New Roman"/>
          <w:sz w:val="24"/>
          <w:szCs w:val="24"/>
        </w:rPr>
        <w:t> </w:t>
      </w:r>
      <w:r w:rsidRPr="002E6AEF">
        <w:rPr>
          <w:rFonts w:ascii="Times New Roman" w:hAnsi="Times New Roman" w:cs="Times New Roman"/>
          <w:bCs/>
          <w:sz w:val="24"/>
          <w:szCs w:val="24"/>
        </w:rPr>
        <w:t>различных букв</w:t>
      </w:r>
      <w:r w:rsidRPr="002E6AEF">
        <w:rPr>
          <w:rFonts w:ascii="Times New Roman" w:hAnsi="Times New Roman" w:cs="Times New Roman"/>
          <w:sz w:val="24"/>
          <w:szCs w:val="24"/>
        </w:rPr>
        <w:t xml:space="preserve">, превращая их из одной в другую. Помогают ему в этом сказочные обитатели Фиолетового Леса, которые желают узнать о секрете фокусника Филимона </w:t>
      </w:r>
      <w:proofErr w:type="spellStart"/>
      <w:r w:rsidRPr="002E6AEF">
        <w:rPr>
          <w:rFonts w:ascii="Times New Roman" w:hAnsi="Times New Roman" w:cs="Times New Roman"/>
          <w:sz w:val="24"/>
          <w:szCs w:val="24"/>
        </w:rPr>
        <w:t>Коттерфильда</w:t>
      </w:r>
      <w:proofErr w:type="spellEnd"/>
      <w:r w:rsidRPr="002E6AEF">
        <w:rPr>
          <w:rFonts w:ascii="Times New Roman" w:hAnsi="Times New Roman" w:cs="Times New Roman"/>
          <w:sz w:val="24"/>
          <w:szCs w:val="24"/>
        </w:rPr>
        <w:t>.</w:t>
      </w:r>
    </w:p>
    <w:p w:rsidR="002E6AEF" w:rsidRPr="002E6AEF" w:rsidRDefault="002E6AE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«Конструктор букв» </w:t>
      </w:r>
      <w:r w:rsidRPr="002E6AEF">
        <w:rPr>
          <w:rFonts w:ascii="Times New Roman" w:hAnsi="Times New Roman" w:cs="Times New Roman"/>
          <w:bCs/>
          <w:sz w:val="24"/>
          <w:szCs w:val="24"/>
        </w:rPr>
        <w:t>помогает малышу:</w:t>
      </w:r>
    </w:p>
    <w:p w:rsidR="002E6AEF" w:rsidRPr="002E6AEF" w:rsidRDefault="002E6AEF" w:rsidP="00BC7579">
      <w:pPr>
        <w:numPr>
          <w:ilvl w:val="0"/>
          <w:numId w:val="6"/>
        </w:numPr>
        <w:spacing w:after="0"/>
        <w:ind w:left="60" w:firstLine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понять</w:t>
      </w:r>
      <w:r w:rsidRPr="002E6AEF">
        <w:rPr>
          <w:rFonts w:ascii="Times New Roman" w:hAnsi="Times New Roman" w:cs="Times New Roman"/>
          <w:sz w:val="24"/>
          <w:szCs w:val="24"/>
        </w:rPr>
        <w:t> </w:t>
      </w:r>
      <w:r w:rsidRPr="002E6AEF">
        <w:rPr>
          <w:rFonts w:ascii="Times New Roman" w:hAnsi="Times New Roman" w:cs="Times New Roman"/>
          <w:bCs/>
          <w:sz w:val="24"/>
          <w:szCs w:val="24"/>
        </w:rPr>
        <w:t>взаимосвязь между звуком и буквой</w:t>
      </w:r>
    </w:p>
    <w:p w:rsidR="002E6AEF" w:rsidRPr="002E6AEF" w:rsidRDefault="002E6AEF" w:rsidP="00BC7579">
      <w:pPr>
        <w:numPr>
          <w:ilvl w:val="0"/>
          <w:numId w:val="6"/>
        </w:numPr>
        <w:spacing w:after="0"/>
        <w:ind w:left="60" w:firstLine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sz w:val="24"/>
          <w:szCs w:val="24"/>
        </w:rPr>
        <w:t>формирует у него правильный графический образ буквы</w:t>
      </w:r>
    </w:p>
    <w:p w:rsidR="002E6AEF" w:rsidRPr="0058289F" w:rsidRDefault="002E6AEF" w:rsidP="00BC7579">
      <w:pPr>
        <w:numPr>
          <w:ilvl w:val="0"/>
          <w:numId w:val="6"/>
        </w:numPr>
        <w:spacing w:after="0"/>
        <w:ind w:left="60" w:firstLine="0"/>
        <w:rPr>
          <w:rFonts w:ascii="Times New Roman" w:hAnsi="Times New Roman" w:cs="Times New Roman"/>
          <w:sz w:val="24"/>
          <w:szCs w:val="24"/>
        </w:rPr>
      </w:pPr>
      <w:r w:rsidRPr="002E6AEF">
        <w:rPr>
          <w:rFonts w:ascii="Times New Roman" w:hAnsi="Times New Roman" w:cs="Times New Roman"/>
          <w:bCs/>
          <w:sz w:val="24"/>
          <w:szCs w:val="24"/>
        </w:rPr>
        <w:t>развивает фантазию</w:t>
      </w:r>
      <w:r w:rsidRPr="002E6AEF">
        <w:rPr>
          <w:rFonts w:ascii="Times New Roman" w:hAnsi="Times New Roman" w:cs="Times New Roman"/>
          <w:sz w:val="24"/>
          <w:szCs w:val="24"/>
        </w:rPr>
        <w:t> и</w:t>
      </w:r>
      <w:r w:rsidRPr="002E6AEF">
        <w:rPr>
          <w:rFonts w:ascii="Times New Roman" w:hAnsi="Times New Roman" w:cs="Times New Roman"/>
          <w:bCs/>
          <w:sz w:val="24"/>
          <w:szCs w:val="24"/>
        </w:rPr>
        <w:t> мелкую моторику </w:t>
      </w:r>
    </w:p>
    <w:p w:rsidR="0058289F" w:rsidRPr="00600DC2" w:rsidRDefault="0058289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600DC2" w:rsidRDefault="00600DC2" w:rsidP="00BC7579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DC2">
        <w:rPr>
          <w:rFonts w:ascii="Times New Roman" w:hAnsi="Times New Roman" w:cs="Times New Roman"/>
          <w:b/>
          <w:sz w:val="24"/>
          <w:szCs w:val="24"/>
        </w:rPr>
        <w:t>Цветной квадрат</w:t>
      </w:r>
    </w:p>
    <w:p w:rsidR="0058289F" w:rsidRPr="0058289F" w:rsidRDefault="0058289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58289F">
        <w:rPr>
          <w:rFonts w:ascii="Times New Roman" w:hAnsi="Times New Roman" w:cs="Times New Roman"/>
          <w:sz w:val="24"/>
          <w:szCs w:val="24"/>
        </w:rPr>
        <w:t xml:space="preserve">Игра представляет собой 32 жестких треугольника, наклеенных с двух сторон на расстоянии 3-5 мл друг от друга на гибкую тканевую основу. С одной стороны «Квадрат» - зеленого, с другой –красного. «Квадрат» легко трансформируется: его можно складывать по линиям сгиба в разных направлениях по принципу «оригами» для получения объемных и плоскостных фигур. Потому-то эту игру называют еще «Вечное оригами» или «Квадрат– </w:t>
      </w:r>
      <w:proofErr w:type="spellStart"/>
      <w:r w:rsidRPr="0058289F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58289F">
        <w:rPr>
          <w:rFonts w:ascii="Times New Roman" w:hAnsi="Times New Roman" w:cs="Times New Roman"/>
          <w:sz w:val="24"/>
          <w:szCs w:val="24"/>
        </w:rPr>
        <w:t>».</w:t>
      </w:r>
    </w:p>
    <w:p w:rsidR="0058289F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00DC2">
        <w:rPr>
          <w:rFonts w:ascii="Times New Roman" w:hAnsi="Times New Roman" w:cs="Times New Roman"/>
          <w:sz w:val="24"/>
          <w:szCs w:val="24"/>
        </w:rPr>
        <w:t xml:space="preserve">а начальном этапе дети складывают домик с красной или зеленой крышей, конфетку. Более взрослые дети осваивают алгоритм конструирования, находят спрятанные в «домике» геометрические </w:t>
      </w:r>
      <w:r w:rsidRPr="00600DC2">
        <w:rPr>
          <w:rFonts w:ascii="Times New Roman" w:hAnsi="Times New Roman" w:cs="Times New Roman"/>
          <w:sz w:val="24"/>
          <w:szCs w:val="24"/>
        </w:rPr>
        <w:lastRenderedPageBreak/>
        <w:t>фигуры, придумывают собственные предметные силуэты, конструируют объемные фигуры</w:t>
      </w:r>
      <w:proofErr w:type="gramStart"/>
      <w:r w:rsidRPr="00600DC2">
        <w:rPr>
          <w:rFonts w:ascii="Times New Roman" w:hAnsi="Times New Roman" w:cs="Times New Roman"/>
          <w:sz w:val="24"/>
          <w:szCs w:val="24"/>
        </w:rPr>
        <w:t>.</w:t>
      </w:r>
      <w:r w:rsidR="00784A9D">
        <w:rPr>
          <w:rFonts w:ascii="Times New Roman" w:hAnsi="Times New Roman" w:cs="Times New Roman"/>
          <w:sz w:val="24"/>
          <w:szCs w:val="24"/>
        </w:rPr>
        <w:t xml:space="preserve"> </w:t>
      </w:r>
      <w:r w:rsidR="00784A9D" w:rsidRPr="00784A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4A9D" w:rsidRPr="00784A9D">
        <w:rPr>
          <w:rFonts w:ascii="Times New Roman" w:hAnsi="Times New Roman" w:cs="Times New Roman"/>
          <w:sz w:val="24"/>
          <w:szCs w:val="24"/>
        </w:rPr>
        <w:t xml:space="preserve"> «Квадрат Воскобовича» можно легко трансформировать, создавая разнообразные объемные и плоские фигуры</w:t>
      </w:r>
      <w:r w:rsidR="00784A9D">
        <w:rPr>
          <w:rFonts w:ascii="Times New Roman" w:hAnsi="Times New Roman" w:cs="Times New Roman"/>
          <w:sz w:val="24"/>
          <w:szCs w:val="24"/>
        </w:rPr>
        <w:t xml:space="preserve">. </w:t>
      </w:r>
      <w:r w:rsidR="00784A9D" w:rsidRPr="00784A9D">
        <w:rPr>
          <w:rFonts w:ascii="Times New Roman" w:hAnsi="Times New Roman" w:cs="Times New Roman"/>
          <w:sz w:val="24"/>
          <w:szCs w:val="24"/>
        </w:rPr>
        <w:t>Данные фигуры можно собирать по предложенным схемам или придумывать собственные образы. Вариантов сложения насчитывается около сотни и более.</w:t>
      </w:r>
      <w:r w:rsidR="00582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9F" w:rsidRPr="0058289F" w:rsidRDefault="0058289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58289F">
        <w:rPr>
          <w:rFonts w:ascii="Times New Roman" w:hAnsi="Times New Roman" w:cs="Times New Roman"/>
          <w:sz w:val="24"/>
          <w:szCs w:val="24"/>
        </w:rPr>
        <w:t xml:space="preserve">Этот квадрат-головоломка позволяет не только поиграть, развить пространственное воображение и тонкую моторику, но и является материалом, знакомящим с основами геометрии, </w:t>
      </w:r>
      <w:proofErr w:type="spellStart"/>
      <w:r w:rsidRPr="0058289F">
        <w:rPr>
          <w:rFonts w:ascii="Times New Roman" w:hAnsi="Times New Roman" w:cs="Times New Roman"/>
          <w:sz w:val="24"/>
          <w:szCs w:val="24"/>
        </w:rPr>
        <w:t>стериометрии</w:t>
      </w:r>
      <w:proofErr w:type="spellEnd"/>
      <w:r w:rsidRPr="0058289F">
        <w:rPr>
          <w:rFonts w:ascii="Times New Roman" w:hAnsi="Times New Roman" w:cs="Times New Roman"/>
          <w:sz w:val="24"/>
          <w:szCs w:val="24"/>
        </w:rPr>
        <w:t>, счетным материалом, основой для моделирования, творчества, которое не имеет ограничений по возрасту.</w:t>
      </w:r>
    </w:p>
    <w:p w:rsidR="00600DC2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600DC2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b/>
          <w:sz w:val="24"/>
          <w:szCs w:val="24"/>
        </w:rPr>
        <w:t>Шнур-затейник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0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A9D" w:rsidRDefault="00784A9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784A9D">
        <w:rPr>
          <w:rFonts w:ascii="Times New Roman" w:hAnsi="Times New Roman" w:cs="Times New Roman"/>
          <w:sz w:val="24"/>
          <w:szCs w:val="24"/>
        </w:rPr>
        <w:t>Игра представляет собой деревянную дощечку с 9 рядами отверстий по 3 отверстия в каждом и 3 разноцветных шнурка. В каждое отверстие вставлена железная кнопка, благодаря этому шнур можно не только продевать в отверстия, но и огибать кнопку шнуром, и закручивать шнур вокруг кнопки. С помощью шнурков составлять узоры, дорожки из стежков, можно писать буквы и цифры. Взрослые могут провести с ребенком «графический диктант». Работа со шнурками отлично тренирует мелкую моторику рук ребенка. А «графические диктанты» учат ориентироваться в пространстве, быть внимательным и сосредоточенным.</w:t>
      </w:r>
    </w:p>
    <w:p w:rsidR="0058289F" w:rsidRDefault="0058289F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600DC2" w:rsidRPr="00600DC2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Счётовозик</w:t>
      </w:r>
      <w:proofErr w:type="spellEnd"/>
    </w:p>
    <w:p w:rsidR="00600DC2" w:rsidRPr="00600DC2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Развивает:</w:t>
      </w:r>
    </w:p>
    <w:p w:rsidR="00600DC2" w:rsidRPr="00600DC2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Освоение порядкового и количественного счёта;</w:t>
      </w:r>
    </w:p>
    <w:p w:rsidR="00600DC2" w:rsidRPr="00600DC2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Соотнесение цифры и количества;</w:t>
      </w:r>
    </w:p>
    <w:p w:rsidR="00600DC2" w:rsidRPr="00600DC2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Сравнение чисел первого и второго десятка, состав чисел второго десятка;</w:t>
      </w:r>
    </w:p>
    <w:p w:rsidR="00600DC2" w:rsidRPr="00600DC2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Сложение чисел, решение простейших задач;</w:t>
      </w:r>
    </w:p>
    <w:p w:rsidR="00600DC2" w:rsidRDefault="00600DC2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600DC2">
        <w:rPr>
          <w:rFonts w:ascii="Times New Roman" w:hAnsi="Times New Roman" w:cs="Times New Roman"/>
          <w:sz w:val="24"/>
          <w:szCs w:val="24"/>
        </w:rPr>
        <w:t>Внимание, память, элементы логического мышления.</w:t>
      </w:r>
    </w:p>
    <w:p w:rsidR="00784A9D" w:rsidRPr="00784A9D" w:rsidRDefault="00784A9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784A9D">
        <w:rPr>
          <w:rFonts w:ascii="Times New Roman" w:hAnsi="Times New Roman" w:cs="Times New Roman"/>
          <w:b/>
          <w:bCs/>
          <w:sz w:val="24"/>
          <w:szCs w:val="24"/>
        </w:rPr>
        <w:t>Игровизор</w:t>
      </w:r>
      <w:proofErr w:type="spellEnd"/>
    </w:p>
    <w:p w:rsidR="00784A9D" w:rsidRDefault="00784A9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784A9D">
        <w:rPr>
          <w:rFonts w:ascii="Times New Roman" w:hAnsi="Times New Roman" w:cs="Times New Roman"/>
          <w:sz w:val="24"/>
          <w:szCs w:val="24"/>
        </w:rPr>
        <w:t>"Долгоиграющая" папка. На ее верхнем прозрачном листе можно рисовать фломастером, раскрашивать и не бояться ошибки. Ошибка легко стирается салфеткой, поэтому становятся ненужными многочисленные листы с заданиями. </w:t>
      </w:r>
    </w:p>
    <w:p w:rsidR="00784A9D" w:rsidRDefault="00784A9D" w:rsidP="00BC7579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Волшебная восьмерка</w:t>
      </w:r>
    </w:p>
    <w:p w:rsidR="00784A9D" w:rsidRDefault="00784A9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784A9D">
        <w:rPr>
          <w:rFonts w:ascii="Times New Roman" w:hAnsi="Times New Roman" w:cs="Times New Roman"/>
          <w:sz w:val="24"/>
          <w:szCs w:val="24"/>
        </w:rPr>
        <w:t>Игра представляет собой небольшую дощечку, имеющую отверстия, в которые продета круглая резинка. Под нее ребенок должен подкладывать разноцветные части цифр, но не в хаотичном порядке, а используя особую считалку, обозначающую названия цветов.</w:t>
      </w:r>
      <w:r w:rsidR="007F56A7">
        <w:rPr>
          <w:rFonts w:ascii="Times New Roman" w:hAnsi="Times New Roman" w:cs="Times New Roman"/>
          <w:sz w:val="24"/>
          <w:szCs w:val="24"/>
        </w:rPr>
        <w:t xml:space="preserve"> </w:t>
      </w:r>
      <w:r w:rsidR="007F56A7" w:rsidRPr="007F56A7">
        <w:rPr>
          <w:rFonts w:ascii="Times New Roman" w:hAnsi="Times New Roman" w:cs="Times New Roman"/>
          <w:sz w:val="24"/>
          <w:szCs w:val="24"/>
        </w:rPr>
        <w:t>Благодаря «Волшебной восьмерке» ребенок научится различать цвета и составлять цифры.</w:t>
      </w:r>
    </w:p>
    <w:p w:rsidR="00926500" w:rsidRPr="00784A9D" w:rsidRDefault="00926500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</w:p>
    <w:p w:rsidR="00784A9D" w:rsidRPr="00926500" w:rsidRDefault="00926500" w:rsidP="00BC7579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 w:rsidRPr="00926500">
        <w:rPr>
          <w:rFonts w:ascii="Times New Roman" w:hAnsi="Times New Roman" w:cs="Times New Roman"/>
          <w:b/>
          <w:bCs/>
          <w:sz w:val="24"/>
          <w:szCs w:val="24"/>
        </w:rPr>
        <w:t>«Кораблик Брызг – брызг»</w:t>
      </w:r>
    </w:p>
    <w:p w:rsidR="00926500" w:rsidRDefault="00926500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«Кораблик Брызг – брызг»</w:t>
      </w:r>
      <w:r w:rsidR="00D055F7" w:rsidRPr="00D055F7">
        <w:rPr>
          <w:rFonts w:ascii="Times New Roman" w:hAnsi="Times New Roman" w:cs="Times New Roman"/>
          <w:sz w:val="24"/>
          <w:szCs w:val="24"/>
        </w:rPr>
        <w:t xml:space="preserve"> представляет собой игровое поле из ковролина в виде корабля с приклеенным фанерным корпусом и нанесенными цифрами от 1 до 7. К мачте на корпусе нужно прикреплять по цветам радуги и по необходимому количеству флажки на липучках - паруса. 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Игра развивает мелкую моторику, внимание, память, мышление, дает представление о математических понятиях, о цвете, высоте, пространственном расположении предме</w:t>
      </w:r>
      <w:r w:rsidR="00926500">
        <w:rPr>
          <w:rFonts w:ascii="Times New Roman" w:hAnsi="Times New Roman" w:cs="Times New Roman"/>
          <w:sz w:val="24"/>
          <w:szCs w:val="24"/>
        </w:rPr>
        <w:t>тов.</w:t>
      </w:r>
    </w:p>
    <w:p w:rsidR="00D055F7" w:rsidRPr="00D055F7" w:rsidRDefault="00D055F7" w:rsidP="00BC7579">
      <w:pPr>
        <w:ind w:left="60"/>
        <w:rPr>
          <w:rFonts w:ascii="Times New Roman" w:hAnsi="Times New Roman" w:cs="Times New Roman"/>
          <w:sz w:val="24"/>
          <w:szCs w:val="24"/>
        </w:rPr>
      </w:pPr>
      <w:proofErr w:type="spellStart"/>
      <w:r w:rsidRPr="00D055F7">
        <w:rPr>
          <w:rFonts w:ascii="Times New Roman" w:hAnsi="Times New Roman" w:cs="Times New Roman"/>
          <w:b/>
          <w:bCs/>
          <w:sz w:val="24"/>
          <w:szCs w:val="24"/>
        </w:rPr>
        <w:t>Коврограф</w:t>
      </w:r>
      <w:proofErr w:type="spellEnd"/>
      <w:r w:rsidRPr="00D055F7">
        <w:rPr>
          <w:rFonts w:ascii="Times New Roman" w:hAnsi="Times New Roman" w:cs="Times New Roman"/>
          <w:b/>
          <w:bCs/>
          <w:sz w:val="24"/>
          <w:szCs w:val="24"/>
        </w:rPr>
        <w:t xml:space="preserve"> «Ларчик»</w:t>
      </w:r>
    </w:p>
    <w:p w:rsidR="00D055F7" w:rsidRPr="00D055F7" w:rsidRDefault="00D055F7" w:rsidP="00BC7579">
      <w:pPr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 xml:space="preserve">Находит широкое применение в работе д/с. </w:t>
      </w:r>
      <w:proofErr w:type="spellStart"/>
      <w:r w:rsidRPr="00D055F7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Pr="00D055F7">
        <w:rPr>
          <w:rFonts w:ascii="Times New Roman" w:hAnsi="Times New Roman" w:cs="Times New Roman"/>
          <w:sz w:val="24"/>
          <w:szCs w:val="24"/>
        </w:rPr>
        <w:t xml:space="preserve"> представляет собой поле, расчерченное на квадраты 10х10 см. Это особенно удобно для нашего д/с, так как наши доски не расчерчены на клетки.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В комплект также входят: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приспособления для фиксации на нем дидактического материала (пособия «Разноцветные липучки», «Кармашки»);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приложения «Разноцветные веревочки», «Цветные карточки», «Буквы и цифры».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lastRenderedPageBreak/>
        <w:t>- методическое пособие «Ларчик».</w:t>
      </w:r>
    </w:p>
    <w:p w:rsidR="00D055F7" w:rsidRPr="00D055F7" w:rsidRDefault="00D055F7" w:rsidP="00BC7579">
      <w:pPr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 xml:space="preserve">Например: Воспитатель ставит красную точку (липучку). Просит первого ребенка поставить синюю точку через 2 клетки вправо. Второму ребенку предлагается поставить желтую точку через 3 клетки вниз от красной и т.д. Когда дети поставят 4 цветные точки, воспитатель спрашивает их, какая фигура получилась. После правильного ответа детей, воспитатель разноцветной веревочкой «чертит» ромб на </w:t>
      </w:r>
      <w:proofErr w:type="spellStart"/>
      <w:r w:rsidRPr="00D055F7">
        <w:rPr>
          <w:rFonts w:ascii="Times New Roman" w:hAnsi="Times New Roman" w:cs="Times New Roman"/>
          <w:sz w:val="24"/>
          <w:szCs w:val="24"/>
        </w:rPr>
        <w:t>коврографе</w:t>
      </w:r>
      <w:proofErr w:type="spellEnd"/>
      <w:r w:rsidRPr="00D055F7">
        <w:rPr>
          <w:rFonts w:ascii="Times New Roman" w:hAnsi="Times New Roman" w:cs="Times New Roman"/>
          <w:sz w:val="24"/>
          <w:szCs w:val="24"/>
        </w:rPr>
        <w:t xml:space="preserve">. Таким образом, используя разноцветные веревочки, можно заниматься графическими диктантами на </w:t>
      </w:r>
      <w:proofErr w:type="spellStart"/>
      <w:r w:rsidRPr="00D055F7">
        <w:rPr>
          <w:rFonts w:ascii="Times New Roman" w:hAnsi="Times New Roman" w:cs="Times New Roman"/>
          <w:sz w:val="24"/>
          <w:szCs w:val="24"/>
        </w:rPr>
        <w:t>коврографе</w:t>
      </w:r>
      <w:proofErr w:type="spellEnd"/>
      <w:r w:rsidRPr="00D055F7">
        <w:rPr>
          <w:rFonts w:ascii="Times New Roman" w:hAnsi="Times New Roman" w:cs="Times New Roman"/>
          <w:sz w:val="24"/>
          <w:szCs w:val="24"/>
        </w:rPr>
        <w:t xml:space="preserve"> или создавать различные картины. </w:t>
      </w:r>
      <w:proofErr w:type="spellStart"/>
      <w:r w:rsidRPr="00D055F7">
        <w:rPr>
          <w:rFonts w:ascii="Times New Roman" w:hAnsi="Times New Roman" w:cs="Times New Roman"/>
          <w:sz w:val="24"/>
          <w:szCs w:val="24"/>
        </w:rPr>
        <w:t>Коврограф</w:t>
      </w:r>
      <w:proofErr w:type="spellEnd"/>
      <w:r w:rsidRPr="00D055F7">
        <w:rPr>
          <w:rFonts w:ascii="Times New Roman" w:hAnsi="Times New Roman" w:cs="Times New Roman"/>
          <w:sz w:val="24"/>
          <w:szCs w:val="24"/>
        </w:rPr>
        <w:t xml:space="preserve"> позволяет в игровой форме решать самые разнообразные задачи. Например: "Росли в лесу два дерева — одно высокое, другое — низкое. (Длинную и короткую веревочку располагаем недалеко друг от друга на коврике). Высокое деревце любило похвастать: "Я — самое высокое дерево, Я — самое сильное." А низкое дерево стояло в тени высокого, вздыхало и помалкивало. Забрел как-то в те леса гуляка ветер. Какое деревце приметил? Высокое. Стал раскачивать его из стоны в сторону. (показываем на коврике). В конце концов дерево сломалось и у упало к корням низенького (сгибаем длинную веревочку, чтоб получить букву И). Последнее, что успело прокричать высокое дерево: "Помоги-и-и-и...". Еще долго-долго последний звук носило лесное эхо." Какой звук? Звук И. А какую мы букву построили — букву И. </w:t>
      </w:r>
    </w:p>
    <w:p w:rsidR="00926500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b/>
          <w:bCs/>
          <w:sz w:val="24"/>
          <w:szCs w:val="24"/>
        </w:rPr>
        <w:t>«Прозрачный квадрат Воскобовича»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«Прозрачный квадрат» - это увлекательная игра и эффективное средство развития ребенка дошкольного возраста.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Игры с геометрическими фигурами способствуют успешному освоению детьми эталонов формы. Выполняя игровые задания, ребенок учится считать, отсчитывать нужное количество, знакомится с пространственными отношениями и величиной. Составление одной фигуры из нескольких помогает понять ребенку-дошкольнику соотношение целого и части. В играх с «Прозрачным квадратом» совершенствуется память и воображение. Ребенок, играя, пересказывает сказочную историю, придумывает свои рассказы, доказывает правильность своих решений. Игра предоставляет огромные возможности детям и взрослым для реализации собственных творческих идей.</w:t>
      </w:r>
    </w:p>
    <w:p w:rsidR="00D055F7" w:rsidRPr="00926500" w:rsidRDefault="00D055F7" w:rsidP="00BC7579">
      <w:pPr>
        <w:spacing w:after="0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926500">
        <w:rPr>
          <w:rFonts w:ascii="Times New Roman" w:hAnsi="Times New Roman" w:cs="Times New Roman"/>
          <w:bCs/>
          <w:sz w:val="24"/>
          <w:szCs w:val="24"/>
        </w:rPr>
        <w:t>Правила конструирования квадрата.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1. При складывании квадратов пластинки накладываются друг на друга всей плоскостью.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2. При наложении пластинок друг на друга не допускается совмещение (пересечение) цветных элементов.</w:t>
      </w:r>
    </w:p>
    <w:p w:rsidR="00D055F7" w:rsidRPr="00926500" w:rsidRDefault="00D055F7" w:rsidP="00BC7579">
      <w:pPr>
        <w:spacing w:after="0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926500">
        <w:rPr>
          <w:rFonts w:ascii="Times New Roman" w:hAnsi="Times New Roman" w:cs="Times New Roman"/>
          <w:bCs/>
          <w:sz w:val="24"/>
          <w:szCs w:val="24"/>
        </w:rPr>
        <w:t>Анализ геометрических фигур, соотношение целого и части.</w:t>
      </w:r>
    </w:p>
    <w:p w:rsidR="00D055F7" w:rsidRPr="00D055F7" w:rsidRDefault="00926500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Предложите ребенку выложить точно такой же ряд из четырех пластинок.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Какая пластинка лишняя? Чем она отличается от всех остальных? (Пластинка с квадратом, потому что на остальных пластинках изображены треугольники)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Найди лишнюю пластинку и докажи, что ты прав. (Лишняя пластинка с треугольником, потому что на остальных пластинках четырехугольники)</w:t>
      </w:r>
    </w:p>
    <w:p w:rsidR="00D055F7" w:rsidRPr="00D055F7" w:rsidRDefault="00926500" w:rsidP="00BC7579">
      <w:pPr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Предложите ребенку выложить точно такой же ряд из пластинок. Спросите, что объединяет пластинки. (На всех пластинках четырехугольники)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Найди закономерность и продолжи ряд. Чем отличаются пластинки друг от друга? (каждая пластинка больше предыдущей на 1 маленький треугольник)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Посмотри на рисунок и положи перед собой такие же пластинки. Какие из них нужно наложить друг на друга, чтобы получились две одинаковые геометрические фигуры. (Вторую и третью, получится треугольник, как на первой пластинке)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Какую геометрическую фигуру надо добавить, чтобы получился непрозрачный квадрат? Какую часть от целого квадрата она составляет? Из каких частей сложен этот квадрат (равных, неравных)? Придумай и сложи свой квадрат из двух равных частей.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- А теперь сложи квадрат из трех фигур, например таких, как на рисунке. Придумай и сложи свои квадраты из трех частей. Сколько их получилось?</w:t>
      </w:r>
    </w:p>
    <w:p w:rsidR="00D055F7" w:rsidRPr="00926500" w:rsidRDefault="00D055F7" w:rsidP="00BC7579">
      <w:pPr>
        <w:spacing w:after="0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926500">
        <w:rPr>
          <w:rFonts w:ascii="Times New Roman" w:hAnsi="Times New Roman" w:cs="Times New Roman"/>
          <w:bCs/>
          <w:sz w:val="24"/>
          <w:szCs w:val="24"/>
        </w:rPr>
        <w:t>Складывание квадрата из частей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lastRenderedPageBreak/>
        <w:t>- Сложи 9 квадратов из всех пластинок. Сначала 5 квадратов из одинаковых геометрических фигур и 4 из разных. Потом сложи 9 квадратов из разных геометрических фигур.</w:t>
      </w:r>
    </w:p>
    <w:p w:rsidR="00D055F7" w:rsidRPr="00D055F7" w:rsidRDefault="00926500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 xml:space="preserve">Коллективная игра </w:t>
      </w:r>
    </w:p>
    <w:p w:rsidR="00D055F7" w:rsidRPr="0038154D" w:rsidRDefault="00D055F7" w:rsidP="00BC7579">
      <w:pPr>
        <w:spacing w:after="0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38154D">
        <w:rPr>
          <w:rFonts w:ascii="Times New Roman" w:hAnsi="Times New Roman" w:cs="Times New Roman"/>
          <w:bCs/>
          <w:sz w:val="24"/>
          <w:szCs w:val="24"/>
        </w:rPr>
        <w:t>«Вертикальное домино»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В нее играют 2-6 человек и делают ходы по очереди. Задача игроков: сложить квадраты из пластинок и набрать как можно больше очков.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Правила игры:</w:t>
      </w:r>
    </w:p>
    <w:p w:rsidR="00D055F7" w:rsidRPr="00D055F7" w:rsidRDefault="0038154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Соберите все пластинки вместе и положите на середину стола. Это банк.</w:t>
      </w:r>
    </w:p>
    <w:p w:rsidR="00D055F7" w:rsidRPr="00D055F7" w:rsidRDefault="0038154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Тот, кто ходит первым, берет пластинку из банка и кладет ее на стол.</w:t>
      </w:r>
    </w:p>
    <w:p w:rsidR="00D055F7" w:rsidRPr="00D055F7" w:rsidRDefault="0038154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Следующий игрок берет пластинку из банка и, если она подходит, накладывает на первую, собирая таким образом квадрат из частей (см. правила конструирования квадрата).</w:t>
      </w:r>
    </w:p>
    <w:p w:rsidR="00D055F7" w:rsidRPr="00D055F7" w:rsidRDefault="0038154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Игрок, который построит квадрат, (то есть положит последнюю пластинку), забирает его себе (выигрывает).</w:t>
      </w:r>
    </w:p>
    <w:p w:rsidR="00D055F7" w:rsidRPr="00D055F7" w:rsidRDefault="0038154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Сколько пластинок в квадрате — столько очков.</w:t>
      </w:r>
    </w:p>
    <w:p w:rsidR="00D055F7" w:rsidRPr="00D055F7" w:rsidRDefault="0038154D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5F7" w:rsidRPr="00D055F7">
        <w:rPr>
          <w:rFonts w:ascii="Times New Roman" w:hAnsi="Times New Roman" w:cs="Times New Roman"/>
          <w:sz w:val="24"/>
          <w:szCs w:val="24"/>
        </w:rPr>
        <w:t>Если пластинка не подходит, игрок кладет ее на стол рядом с недостроенным квадратом. В дальнейшем игроки могут собирать два квадрата по выбору. (Одновременно можно складывать три, четыре и более квадратов.)</w:t>
      </w:r>
    </w:p>
    <w:p w:rsidR="00D055F7" w:rsidRPr="00D055F7" w:rsidRDefault="00D055F7" w:rsidP="00BC7579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D055F7">
        <w:rPr>
          <w:rFonts w:ascii="Times New Roman" w:hAnsi="Times New Roman" w:cs="Times New Roman"/>
          <w:sz w:val="24"/>
          <w:szCs w:val="24"/>
        </w:rPr>
        <w:t>Выигрывает тот, у кого больше всего пластинок или очков.</w:t>
      </w:r>
    </w:p>
    <w:p w:rsidR="005B3590" w:rsidRPr="0038154D" w:rsidRDefault="005B3590" w:rsidP="00BC7579">
      <w:pPr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5B3590" w:rsidRDefault="005B3590" w:rsidP="00BC7579">
      <w:pPr>
        <w:ind w:left="60"/>
        <w:rPr>
          <w:rFonts w:ascii="Times New Roman" w:hAnsi="Times New Roman" w:cs="Times New Roman"/>
          <w:sz w:val="24"/>
          <w:szCs w:val="24"/>
        </w:rPr>
      </w:pPr>
    </w:p>
    <w:p w:rsidR="005B3590" w:rsidRDefault="005B3590">
      <w:pPr>
        <w:rPr>
          <w:rFonts w:ascii="Times New Roman" w:hAnsi="Times New Roman" w:cs="Times New Roman"/>
          <w:sz w:val="24"/>
          <w:szCs w:val="24"/>
        </w:rPr>
      </w:pP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F462EA" w:rsidRDefault="00AC6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462EA" w:rsidRDefault="00F462EA">
      <w:pPr>
        <w:rPr>
          <w:rFonts w:ascii="Times New Roman" w:hAnsi="Times New Roman" w:cs="Times New Roman"/>
          <w:sz w:val="24"/>
          <w:szCs w:val="24"/>
        </w:rPr>
      </w:pPr>
    </w:p>
    <w:p w:rsidR="00AC65DA" w:rsidRDefault="00AC65DA">
      <w:pPr>
        <w:rPr>
          <w:rFonts w:ascii="Times New Roman" w:hAnsi="Times New Roman" w:cs="Times New Roman"/>
          <w:sz w:val="24"/>
          <w:szCs w:val="24"/>
        </w:rPr>
      </w:pPr>
    </w:p>
    <w:p w:rsidR="00AC65DA" w:rsidRDefault="00AC65DA">
      <w:pPr>
        <w:rPr>
          <w:rFonts w:ascii="Times New Roman" w:hAnsi="Times New Roman" w:cs="Times New Roman"/>
          <w:sz w:val="24"/>
          <w:szCs w:val="24"/>
        </w:rPr>
      </w:pPr>
    </w:p>
    <w:p w:rsidR="00AC65DA" w:rsidRDefault="00AC65DA">
      <w:pPr>
        <w:rPr>
          <w:rFonts w:ascii="Times New Roman" w:hAnsi="Times New Roman" w:cs="Times New Roman"/>
          <w:sz w:val="24"/>
          <w:szCs w:val="24"/>
        </w:rPr>
      </w:pPr>
    </w:p>
    <w:p w:rsidR="00AC65DA" w:rsidRDefault="00AC65DA">
      <w:pPr>
        <w:rPr>
          <w:rFonts w:ascii="Times New Roman" w:hAnsi="Times New Roman" w:cs="Times New Roman"/>
          <w:sz w:val="24"/>
          <w:szCs w:val="24"/>
        </w:rPr>
      </w:pPr>
    </w:p>
    <w:p w:rsidR="00BC0422" w:rsidRDefault="00BC0422">
      <w:pPr>
        <w:rPr>
          <w:rFonts w:ascii="Times New Roman" w:hAnsi="Times New Roman" w:cs="Times New Roman"/>
          <w:sz w:val="24"/>
          <w:szCs w:val="24"/>
        </w:rPr>
      </w:pPr>
    </w:p>
    <w:p w:rsidR="00BC0422" w:rsidRDefault="00BC0422">
      <w:pPr>
        <w:rPr>
          <w:rFonts w:ascii="Times New Roman" w:hAnsi="Times New Roman" w:cs="Times New Roman"/>
          <w:sz w:val="24"/>
          <w:szCs w:val="24"/>
        </w:rPr>
      </w:pPr>
    </w:p>
    <w:p w:rsidR="00BC0422" w:rsidRDefault="00BC0422">
      <w:pPr>
        <w:rPr>
          <w:rFonts w:ascii="Times New Roman" w:hAnsi="Times New Roman" w:cs="Times New Roman"/>
          <w:sz w:val="24"/>
          <w:szCs w:val="24"/>
        </w:rPr>
      </w:pPr>
    </w:p>
    <w:p w:rsidR="00BC0422" w:rsidRPr="005B3590" w:rsidRDefault="00BC0422">
      <w:pPr>
        <w:rPr>
          <w:rFonts w:ascii="Times New Roman" w:hAnsi="Times New Roman" w:cs="Times New Roman"/>
          <w:sz w:val="24"/>
          <w:szCs w:val="24"/>
        </w:rPr>
      </w:pPr>
    </w:p>
    <w:sectPr w:rsidR="00BC0422" w:rsidRPr="005B3590" w:rsidSect="00BC7579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44B6"/>
    <w:multiLevelType w:val="multilevel"/>
    <w:tmpl w:val="5C0E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C1F6A"/>
    <w:multiLevelType w:val="multilevel"/>
    <w:tmpl w:val="C7DA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F100D"/>
    <w:multiLevelType w:val="hybridMultilevel"/>
    <w:tmpl w:val="3A7C0DBC"/>
    <w:lvl w:ilvl="0" w:tplc="3AE84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ECD2B51"/>
    <w:multiLevelType w:val="multilevel"/>
    <w:tmpl w:val="D8DC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E56DB"/>
    <w:multiLevelType w:val="hybridMultilevel"/>
    <w:tmpl w:val="7200FE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4BB2A38"/>
    <w:multiLevelType w:val="hybridMultilevel"/>
    <w:tmpl w:val="690ED4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93246B"/>
    <w:multiLevelType w:val="hybridMultilevel"/>
    <w:tmpl w:val="45B8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C3DDE"/>
    <w:multiLevelType w:val="multilevel"/>
    <w:tmpl w:val="4A1A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B289D"/>
    <w:multiLevelType w:val="multilevel"/>
    <w:tmpl w:val="9F14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FD59EF"/>
    <w:multiLevelType w:val="hybridMultilevel"/>
    <w:tmpl w:val="F3D02B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F6C04D6"/>
    <w:multiLevelType w:val="hybridMultilevel"/>
    <w:tmpl w:val="3CF04DE0"/>
    <w:lvl w:ilvl="0" w:tplc="06B6D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B3F2F"/>
    <w:multiLevelType w:val="multilevel"/>
    <w:tmpl w:val="5AE8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7703F"/>
    <w:multiLevelType w:val="multilevel"/>
    <w:tmpl w:val="D4B0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BD314A"/>
    <w:multiLevelType w:val="hybridMultilevel"/>
    <w:tmpl w:val="11AAFD46"/>
    <w:lvl w:ilvl="0" w:tplc="82903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E4"/>
    <w:rsid w:val="000501DA"/>
    <w:rsid w:val="001961D4"/>
    <w:rsid w:val="002A6FAC"/>
    <w:rsid w:val="002E6AEF"/>
    <w:rsid w:val="0038154D"/>
    <w:rsid w:val="003D6A92"/>
    <w:rsid w:val="0058289F"/>
    <w:rsid w:val="005B3590"/>
    <w:rsid w:val="00600DC2"/>
    <w:rsid w:val="00762425"/>
    <w:rsid w:val="00784A9D"/>
    <w:rsid w:val="007A3716"/>
    <w:rsid w:val="007F56A7"/>
    <w:rsid w:val="00810E54"/>
    <w:rsid w:val="0086325E"/>
    <w:rsid w:val="00884FBE"/>
    <w:rsid w:val="00926500"/>
    <w:rsid w:val="009F6CF2"/>
    <w:rsid w:val="00AA2808"/>
    <w:rsid w:val="00AC65DA"/>
    <w:rsid w:val="00B372E4"/>
    <w:rsid w:val="00BC0422"/>
    <w:rsid w:val="00BC7579"/>
    <w:rsid w:val="00D055F7"/>
    <w:rsid w:val="00F4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E9F69-1B87-4940-924B-8CED95B0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716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BC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7579"/>
  </w:style>
  <w:style w:type="character" w:customStyle="1" w:styleId="c19">
    <w:name w:val="c19"/>
    <w:basedOn w:val="a0"/>
    <w:rsid w:val="00BC7579"/>
  </w:style>
  <w:style w:type="paragraph" w:customStyle="1" w:styleId="c5">
    <w:name w:val="c5"/>
    <w:basedOn w:val="a"/>
    <w:rsid w:val="00BC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7579"/>
  </w:style>
  <w:style w:type="character" w:customStyle="1" w:styleId="c2">
    <w:name w:val="c2"/>
    <w:basedOn w:val="a0"/>
    <w:rsid w:val="00BC7579"/>
  </w:style>
  <w:style w:type="character" w:customStyle="1" w:styleId="c10">
    <w:name w:val="c10"/>
    <w:basedOn w:val="a0"/>
    <w:rsid w:val="00BC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914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7780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761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B5F4F-30D5-4E74-A5B7-6B7EC62C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дропло</dc:creator>
  <cp:keywords/>
  <dc:description/>
  <cp:lastModifiedBy>User</cp:lastModifiedBy>
  <cp:revision>8</cp:revision>
  <cp:lastPrinted>2023-05-23T03:46:00Z</cp:lastPrinted>
  <dcterms:created xsi:type="dcterms:W3CDTF">2015-04-14T08:48:00Z</dcterms:created>
  <dcterms:modified xsi:type="dcterms:W3CDTF">2023-12-20T07:26:00Z</dcterms:modified>
</cp:coreProperties>
</file>