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55" w:rsidRPr="00EF127F" w:rsidRDefault="00D50855" w:rsidP="00D50855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gramStart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>Экологические  эксперименты</w:t>
      </w:r>
      <w:proofErr w:type="gramEnd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 xml:space="preserve"> с детьми</w:t>
      </w:r>
    </w:p>
    <w:p w:rsidR="00D50855" w:rsidRDefault="00D50855" w:rsidP="00D5085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0855" w:rsidRDefault="00D50855" w:rsidP="00D50855">
      <w:pPr>
        <w:pStyle w:val="a3"/>
        <w:jc w:val="center"/>
        <w:rPr>
          <w:rFonts w:ascii="Times New Roman" w:eastAsia="Times New Roman" w:hAnsi="Times New Roman" w:cs="Times New Roman"/>
          <w:b/>
          <w:color w:val="FFC000"/>
          <w:sz w:val="36"/>
          <w:szCs w:val="36"/>
          <w:lang w:eastAsia="ru-RU"/>
        </w:rPr>
      </w:pPr>
      <w:r w:rsidRPr="004B52F5">
        <w:rPr>
          <w:rFonts w:ascii="Times New Roman" w:eastAsia="Times New Roman" w:hAnsi="Times New Roman" w:cs="Times New Roman"/>
          <w:b/>
          <w:color w:val="FFC000"/>
          <w:sz w:val="36"/>
          <w:szCs w:val="36"/>
          <w:lang w:eastAsia="ru-RU"/>
        </w:rPr>
        <w:t>Мастер-класс «Свойства материалов»</w:t>
      </w:r>
    </w:p>
    <w:p w:rsidR="00D50855" w:rsidRPr="004B52F5" w:rsidRDefault="00D50855" w:rsidP="00D50855">
      <w:pPr>
        <w:pStyle w:val="a3"/>
        <w:jc w:val="center"/>
        <w:rPr>
          <w:rFonts w:ascii="Times New Roman" w:hAnsi="Times New Roman" w:cs="Times New Roman"/>
          <w:b/>
          <w:color w:val="FFC000"/>
          <w:sz w:val="36"/>
          <w:szCs w:val="36"/>
        </w:rPr>
      </w:pP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Родственники  стекла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изготовленными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стекла, фаянса,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фарфора. Сравните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качественные характеристики и свойства.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Игровой </w:t>
      </w:r>
      <w:proofErr w:type="gramStart"/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Стеклянные стаканчики, фаянсовые бокалы, фарфоровые чашки, вода, краски, деревянные палочки, алгоритм деятельности.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EBC63C" wp14:editId="1F20E914">
            <wp:simplePos x="0" y="0"/>
            <wp:positionH relativeFrom="margin">
              <wp:posOffset>2934335</wp:posOffset>
            </wp:positionH>
            <wp:positionV relativeFrom="margin">
              <wp:posOffset>2730500</wp:posOffset>
            </wp:positionV>
            <wp:extent cx="3689350" cy="2445385"/>
            <wp:effectExtent l="0" t="0" r="0" b="0"/>
            <wp:wrapSquare wrapText="bothSides"/>
            <wp:docPr id="11" name="Рисунок 11" descr="https://cf.ppt-online.org/files1/slide/3/3NdL8MwYb1n0B6qEUKORSg9lfTxQkzHFpisXa4hDPu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1/slide/3/3NdL8MwYb1n0B6qEUKORSg9lfTxQkzHFpisXa4hDPu/slide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9" r="2997"/>
                    <a:stretch/>
                  </pic:blipFill>
                  <pic:spPr bwMode="auto">
                    <a:xfrm>
                      <a:off x="0" y="0"/>
                      <a:ext cx="368935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вместе с ребенком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свойствах стекла, перечислите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качественные характеристики (прозрачность,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твердость,   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хрупкость, водонепроницаемость, теплопроводность). Взрослый рассказывает о том, что и стеклянные стаканы, и фаянсовые бокалы, и фарфоровые чашки являются «близ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кими родственниками».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сравнить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и свойства этих материалов, определив алгоритм проведения опыта: налить в три емкости подкрашенную воду (степень прозрачности), поставить их на солнечное место (теплопроводность), деревянными палочками постучать по чашк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(«звенящий фарфор»). Обобщите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выявленные сходства и различия.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 бумаги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Познакомьте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различными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 (салфеточная, писчая, оберточная, чертежная), сравнить их качественные характеристики и свойства. Понять, что свойства материала обусловливают способ его использования.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Игровой </w:t>
      </w:r>
      <w:proofErr w:type="gramStart"/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Квадраты, вырезанные из разных видов бумаги, емкости с водой, ножницы.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9A72B7" wp14:editId="5C2FB723">
            <wp:simplePos x="0" y="0"/>
            <wp:positionH relativeFrom="margin">
              <wp:posOffset>-77470</wp:posOffset>
            </wp:positionH>
            <wp:positionV relativeFrom="margin">
              <wp:posOffset>7586345</wp:posOffset>
            </wp:positionV>
            <wp:extent cx="3582670" cy="2258695"/>
            <wp:effectExtent l="0" t="0" r="0" b="0"/>
            <wp:wrapSquare wrapText="bothSides"/>
            <wp:docPr id="12" name="Рисунок 12" descr="https://7kun.kz/wp-content/uploads/2018/06/43190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kun.kz/wp-content/uploads/2018/06/431908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рассмотреть разные виды бумаги. Выявите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качества и свойства: горит, намокает, мнется, рвется, режется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выясняет у ребенка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E20800">
        <w:rPr>
          <w:noProof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же тогда будут отличаться свойства разных видов бумаги.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ысказывае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свои предположения.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определите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деятельности: смять четыре разных кусочка бумаги —&gt; разорвать пополам —&gt; разрезать на две части —&gt; опус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в емкость с водой. Выявите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вид бумаги быстрее сминается, намокает и т.д., а какой — медленнее.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85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 ткани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Познакомьте ребенка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различными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тканей, сравните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качества и свойства;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что свойства материала обусловливают способ его употребления.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D919FB2" wp14:editId="46A82B4F">
            <wp:simplePos x="0" y="0"/>
            <wp:positionH relativeFrom="margin">
              <wp:posOffset>78105</wp:posOffset>
            </wp:positionH>
            <wp:positionV relativeFrom="margin">
              <wp:posOffset>1262380</wp:posOffset>
            </wp:positionV>
            <wp:extent cx="2530475" cy="2584450"/>
            <wp:effectExtent l="0" t="0" r="0" b="0"/>
            <wp:wrapSquare wrapText="bothSides"/>
            <wp:docPr id="13" name="Рисунок 13" descr="https://www.opentown.org/store/news/123414/fotopreview.jpg?upd=20170526135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pentown.org/store/news/123414/fotopreview.jpg?upd=20170526135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Игровой </w:t>
      </w:r>
      <w:proofErr w:type="gramStart"/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кусочки ткани (вельвет, бархат, бумазея), ножницы, емкости с водой, алгоритм деятельность: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вещи, сшитые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разных видов тканей,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характеристику материала (мнется, рвется, режется, намокает, горит). Определяют алгоритм проведения сравнительного анализа разных видов ткани: смять -&gt; разрезать на две части каждый кусок —&gt; попытаться разорвать пополам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—«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опустить в емкость с водой и определить скорость намокания » -  сделать общий вывод о сходстве и различии свойств. Взрослый акцентирует внимание детей на зависимости применения того или иного вида ткани от ее качеств.</w:t>
      </w:r>
    </w:p>
    <w:p w:rsidR="00D50855" w:rsidRPr="004333C5" w:rsidRDefault="00D50855" w:rsidP="00D5085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855" w:rsidRPr="004333C5" w:rsidRDefault="00D50855" w:rsidP="00D50855">
      <w:pPr>
        <w:tabs>
          <w:tab w:val="left" w:pos="354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C923FA7" wp14:editId="51A0CE39">
            <wp:simplePos x="903605" y="4954270"/>
            <wp:positionH relativeFrom="margin">
              <wp:align>right</wp:align>
            </wp:positionH>
            <wp:positionV relativeFrom="margin">
              <wp:posOffset>5333513</wp:posOffset>
            </wp:positionV>
            <wp:extent cx="6690360" cy="4476115"/>
            <wp:effectExtent l="0" t="0" r="0" b="0"/>
            <wp:wrapSquare wrapText="bothSides"/>
            <wp:docPr id="15" name="Рисунок 15" descr="https://mchildren.ru/wp-content/uploads/2017/08/opyty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children.ru/wp-content/uploads/2017/08/opyty-dlya-dete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4B4" w:rsidRDefault="003E54B4">
      <w:bookmarkStart w:id="0" w:name="_GoBack"/>
      <w:bookmarkEnd w:id="0"/>
    </w:p>
    <w:sectPr w:rsidR="003E54B4" w:rsidSect="002E29BE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B7"/>
    <w:rsid w:val="00131EB7"/>
    <w:rsid w:val="003E54B4"/>
    <w:rsid w:val="00D5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F1ADF-7EC7-4C81-8422-A52AF781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8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2020-05-16T01:21:00Z</dcterms:created>
  <dcterms:modified xsi:type="dcterms:W3CDTF">2020-05-16T01:21:00Z</dcterms:modified>
</cp:coreProperties>
</file>