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C3" w:rsidRDefault="00D40AC3" w:rsidP="00F661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Развиваем голос</w:t>
      </w:r>
    </w:p>
    <w:p w:rsidR="00D40AC3" w:rsidRDefault="00D40AC3" w:rsidP="00F661E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Бабинова Надежда Васильевна, учитель-логопед</w:t>
      </w:r>
    </w:p>
    <w:p w:rsidR="00D40AC3" w:rsidRDefault="00D40AC3" w:rsidP="00F66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– это очень важная составляющая актерского мастерства. С помощью голоса можно пере</w:t>
      </w:r>
      <w:bookmarkStart w:id="0" w:name="_GoBack"/>
      <w:bookmarkEnd w:id="0"/>
      <w:r w:rsidR="00636BCC">
        <w:rPr>
          <w:rFonts w:ascii="Times New Roman" w:hAnsi="Times New Roman" w:cs="Times New Roman"/>
          <w:sz w:val="28"/>
          <w:szCs w:val="28"/>
        </w:rPr>
        <w:t>дать не только слова персонажа, но и его настроение и характер. Для того</w:t>
      </w:r>
      <w:proofErr w:type="gramStart"/>
      <w:r w:rsidR="00636B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36BCC">
        <w:rPr>
          <w:rFonts w:ascii="Times New Roman" w:hAnsi="Times New Roman" w:cs="Times New Roman"/>
          <w:sz w:val="28"/>
          <w:szCs w:val="28"/>
        </w:rPr>
        <w:t xml:space="preserve"> чтобы голос звучал четко и выразительно, можно выполнять комплекс специальных упражнений.</w:t>
      </w:r>
    </w:p>
    <w:p w:rsidR="00636BCC" w:rsidRDefault="00636BCC" w:rsidP="00F661E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развития мышц органов артикуляции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всего, для губ. </w:t>
      </w:r>
    </w:p>
    <w:p w:rsidR="00636BCC" w:rsidRDefault="00636BCC" w:rsidP="00F661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«Хоботок – Улыбка». Сначала </w:t>
      </w:r>
      <w:r>
        <w:rPr>
          <w:rFonts w:ascii="Times New Roman" w:hAnsi="Times New Roman"/>
          <w:sz w:val="28"/>
          <w:szCs w:val="28"/>
        </w:rPr>
        <w:t>губы округлить и вытянуть вперед, как при артикуляции У, подержать под счет от 1 до 5, после чего губы сомкнуты, растягиваются в улыбке, подержать под счет от 1 до 5 и расслабить губы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Чередовать эти положения 5 раз.</w:t>
      </w:r>
    </w:p>
    <w:p w:rsidR="00636BCC" w:rsidRDefault="00636BCC" w:rsidP="00F661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74295</wp:posOffset>
            </wp:positionV>
            <wp:extent cx="4067175" cy="1704975"/>
            <wp:effectExtent l="19050" t="0" r="9525" b="0"/>
            <wp:wrapNone/>
            <wp:docPr id="1" name="Рисунок 1" descr="Артикуляционная гимнастика - презентация, доклад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тикуляционная гимнастика - презентация, доклад, проек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232" t="33405" r="16345" b="28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6BCC" w:rsidRDefault="00636BCC" w:rsidP="00F661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CC" w:rsidRDefault="00636BCC" w:rsidP="00F661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CC" w:rsidRDefault="00636BCC" w:rsidP="00F661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CC" w:rsidRDefault="00636BCC" w:rsidP="00F661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CC" w:rsidRDefault="00636BCC" w:rsidP="00F661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CC" w:rsidRDefault="00636BCC" w:rsidP="00F66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463550</wp:posOffset>
            </wp:positionV>
            <wp:extent cx="1043940" cy="1971675"/>
            <wp:effectExtent l="19050" t="0" r="3810" b="0"/>
            <wp:wrapNone/>
            <wp:docPr id="4" name="Рисунок 4" descr="Презентация на тему: &quot;Упражнения для губ Подобрала учител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езентация на тему: &quot;Упражнения для губ Подобрала учитель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281" t="16667" r="56836" b="8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Упражнение «Пятачок». Вытянуть губы, как при выполнении упражнения «Хоботок», покрутить «хоботком» по часовой стрелке и против часовой стрелки.</w:t>
      </w:r>
    </w:p>
    <w:p w:rsidR="00636BCC" w:rsidRDefault="00636BCC" w:rsidP="00F66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BCC" w:rsidRDefault="00636BCC" w:rsidP="00F66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BCC" w:rsidRDefault="00636BCC" w:rsidP="00F66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BCC" w:rsidRDefault="00636BCC" w:rsidP="00F66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BCC" w:rsidRDefault="00636BCC" w:rsidP="00F66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BCC" w:rsidRDefault="00636BCC" w:rsidP="00F66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BCC" w:rsidRDefault="002E5097" w:rsidP="00F661E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напевности. Напевность голоса, конечно</w:t>
      </w:r>
      <w:r w:rsidR="00F661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создают гласные звуки.</w:t>
      </w:r>
    </w:p>
    <w:p w:rsidR="002E5097" w:rsidRDefault="002E5097" w:rsidP="00F66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5097">
        <w:rPr>
          <w:rFonts w:ascii="Times New Roman" w:hAnsi="Times New Roman" w:cs="Times New Roman"/>
          <w:sz w:val="28"/>
          <w:szCs w:val="28"/>
        </w:rPr>
        <w:lastRenderedPageBreak/>
        <w:t xml:space="preserve">«Песенка гласных» - Ребенку предлагается потянуть гласные </w:t>
      </w:r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>я-у-а-е-и-о-ы-о-ю-и-о-о-о</w:t>
      </w:r>
      <w:proofErr w:type="spellEnd"/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Согласные состоят из шума (глухие) или из голоса и шума (звонкие),  гласные звуки состоят из голоса и создаются вибрацией голосовых складок. </w:t>
      </w:r>
    </w:p>
    <w:p w:rsidR="002E5097" w:rsidRDefault="002E5097" w:rsidP="00F66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спеть хорошо знакомую песенку,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пропевая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гласные звуки. Например «В лесу родилась елочка» будет звучать как «ЕУ АИА ЁОА»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Спойте ту же песенку</w:t>
      </w:r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этот </w:t>
      </w:r>
      <w:proofErr w:type="gramStart"/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>раз</w:t>
      </w:r>
      <w:proofErr w:type="gramEnd"/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чеканя согласные. Голос обретет интенсивность вибрации и звучания, при этом вы не будете утомляться, а понимать вас станут лучше.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E5097" w:rsidRPr="00F661E8" w:rsidRDefault="002E5097" w:rsidP="00F661E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97">
        <w:rPr>
          <w:rFonts w:ascii="Times New Roman" w:hAnsi="Times New Roman" w:cs="Times New Roman"/>
          <w:sz w:val="28"/>
          <w:szCs w:val="28"/>
        </w:rPr>
        <w:t xml:space="preserve">Сила голоса. </w:t>
      </w:r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Положите руки на солнечное сплетение. Вспомните что-то, что очень вас рассердило. Произнесите любой текст,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«Зайку бросила хозяйка», </w:t>
      </w:r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>прижимая руки к животу и стараясь, чтобы звуки исходили именно из области пупка. Выпустите гнев, четко произнося согласные и широко открывая рот</w:t>
      </w:r>
      <w:proofErr w:type="gramStart"/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Попробуйте прочесть это стихотворение, </w:t>
      </w:r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выража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473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</w:t>
      </w:r>
      <w:r w:rsidR="008473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разные</w:t>
      </w:r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эмоции — грусть, гнев, радость. Голос станет насыщенным, более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выразительным, эмоциональным,</w:t>
      </w:r>
      <w:r w:rsidRPr="002E5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искренним.</w:t>
      </w:r>
    </w:p>
    <w:p w:rsidR="00F661E8" w:rsidRPr="00BE5DCA" w:rsidRDefault="00F661E8" w:rsidP="00BE5DC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Тембр голоса также очень важен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мы играем роль медведя, мы будем говорить низким голосом, если мышку – высоким и писклявым</w:t>
      </w:r>
      <w:r w:rsidR="00BE5DCA">
        <w:rPr>
          <w:rFonts w:ascii="Times New Roman" w:hAnsi="Times New Roman" w:cs="Times New Roman"/>
          <w:sz w:val="28"/>
          <w:szCs w:val="28"/>
          <w:shd w:val="clear" w:color="auto" w:fill="FFFFFF"/>
        </w:rPr>
        <w:t>, лягушка будет говорить трескучим голосом и т.д.</w:t>
      </w:r>
    </w:p>
    <w:p w:rsidR="00BE5DCA" w:rsidRPr="002E5097" w:rsidRDefault="00BE5DCA" w:rsidP="00BE5D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Попробуем произнести фразу «Кто, кто в теремочке живет от имени мышки, лягушки, зайчика, лисички, волка, медведя.</w:t>
      </w:r>
    </w:p>
    <w:sectPr w:rsidR="00BE5DCA" w:rsidRPr="002E5097" w:rsidSect="0076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205B"/>
    <w:multiLevelType w:val="hybridMultilevel"/>
    <w:tmpl w:val="30406A3A"/>
    <w:lvl w:ilvl="0" w:tplc="5A247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AC3"/>
    <w:rsid w:val="002B3FF4"/>
    <w:rsid w:val="002E5097"/>
    <w:rsid w:val="00636BCC"/>
    <w:rsid w:val="00763E1B"/>
    <w:rsid w:val="008473DE"/>
    <w:rsid w:val="00BE5DCA"/>
    <w:rsid w:val="00D40AC3"/>
    <w:rsid w:val="00F6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B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Бабинова Надежда</cp:lastModifiedBy>
  <cp:revision>4</cp:revision>
  <dcterms:created xsi:type="dcterms:W3CDTF">2020-04-24T06:15:00Z</dcterms:created>
  <dcterms:modified xsi:type="dcterms:W3CDTF">2020-04-25T03:35:00Z</dcterms:modified>
</cp:coreProperties>
</file>